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A33" w:rsidRDefault="00913A33" w:rsidP="00913A33">
      <w:pPr>
        <w:autoSpaceDE w:val="0"/>
        <w:autoSpaceDN w:val="0"/>
        <w:adjustRightInd w:val="0"/>
        <w:spacing w:after="0" w:line="240" w:lineRule="auto"/>
        <w:rPr>
          <w:rFonts w:ascii="Tahoma" w:hAnsi="Tahoma" w:cs="Tahoma"/>
          <w:sz w:val="20"/>
          <w:szCs w:val="20"/>
        </w:rPr>
      </w:pPr>
      <w:r>
        <w:rPr>
          <w:rFonts w:ascii="Tahoma" w:hAnsi="Tahoma" w:cs="Tahoma"/>
          <w:sz w:val="20"/>
          <w:szCs w:val="20"/>
        </w:rPr>
        <w:t xml:space="preserve">Документ предоставлен </w:t>
      </w:r>
      <w:hyperlink r:id="rId6" w:history="1">
        <w:proofErr w:type="spellStart"/>
        <w:r>
          <w:rPr>
            <w:rFonts w:ascii="Tahoma" w:hAnsi="Tahoma" w:cs="Tahoma"/>
            <w:color w:val="0000FF"/>
            <w:sz w:val="20"/>
            <w:szCs w:val="20"/>
          </w:rPr>
          <w:t>КонсультантПлюс</w:t>
        </w:r>
        <w:proofErr w:type="spellEnd"/>
      </w:hyperlink>
    </w:p>
    <w:p w:rsidR="00913A33" w:rsidRDefault="00913A33" w:rsidP="00913A33">
      <w:pPr>
        <w:autoSpaceDE w:val="0"/>
        <w:autoSpaceDN w:val="0"/>
        <w:adjustRightInd w:val="0"/>
        <w:spacing w:after="0" w:line="240" w:lineRule="auto"/>
        <w:rPr>
          <w:rFonts w:ascii="Tahoma" w:hAnsi="Tahoma" w:cs="Tahoma"/>
          <w:sz w:val="20"/>
          <w:szCs w:val="20"/>
        </w:rPr>
      </w:pPr>
    </w:p>
    <w:p w:rsidR="00913A33" w:rsidRDefault="00913A33" w:rsidP="00913A33">
      <w:pPr>
        <w:autoSpaceDE w:val="0"/>
        <w:autoSpaceDN w:val="0"/>
        <w:adjustRightInd w:val="0"/>
        <w:spacing w:after="0" w:line="240" w:lineRule="auto"/>
        <w:ind w:firstLine="540"/>
        <w:jc w:val="both"/>
        <w:outlineLvl w:val="0"/>
        <w:rPr>
          <w:rFonts w:ascii="Calibri" w:hAnsi="Calibri" w:cs="Calibri"/>
        </w:rPr>
      </w:pP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ПРЕЗИДИУМ ВЕРХОВНОГО СУДА РОССИЙСКОЙ ФЕДЕРАЦИИ</w:t>
      </w:r>
    </w:p>
    <w:p w:rsidR="00913A33" w:rsidRDefault="00913A33" w:rsidP="00913A33">
      <w:pPr>
        <w:autoSpaceDE w:val="0"/>
        <w:autoSpaceDN w:val="0"/>
        <w:adjustRightInd w:val="0"/>
        <w:spacing w:after="0" w:line="240" w:lineRule="auto"/>
        <w:jc w:val="center"/>
        <w:rPr>
          <w:rFonts w:ascii="Calibri" w:hAnsi="Calibri" w:cs="Calibri"/>
          <w:b/>
          <w:bCs/>
        </w:rPr>
      </w:pP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от 14 июня 2017 года</w:t>
      </w:r>
    </w:p>
    <w:p w:rsidR="00913A33" w:rsidRDefault="00913A33" w:rsidP="00913A33">
      <w:pPr>
        <w:autoSpaceDE w:val="0"/>
        <w:autoSpaceDN w:val="0"/>
        <w:adjustRightInd w:val="0"/>
        <w:spacing w:after="0" w:line="240" w:lineRule="auto"/>
        <w:jc w:val="center"/>
        <w:rPr>
          <w:rFonts w:ascii="Calibri" w:hAnsi="Calibri" w:cs="Calibri"/>
          <w:b/>
          <w:bCs/>
        </w:rPr>
      </w:pP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ПОЛОЖЕНИЯ О ПОРЯДКЕ ПРОВЕРКИ ДОСТОВЕРНОСТИ</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И ПОЛНОТЫ СВЕДЕНИЙ О ДОХОДАХ, РАСХОДАХ, ОБ ИМУЩЕСТВЕ</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 xml:space="preserve">И </w:t>
      </w:r>
      <w:proofErr w:type="gramStart"/>
      <w:r>
        <w:rPr>
          <w:rFonts w:ascii="Calibri" w:hAnsi="Calibri" w:cs="Calibri"/>
          <w:b/>
          <w:bCs/>
        </w:rPr>
        <w:t>ОБЯЗАТЕЛЬСТВАХ</w:t>
      </w:r>
      <w:proofErr w:type="gramEnd"/>
      <w:r>
        <w:rPr>
          <w:rFonts w:ascii="Calibri" w:hAnsi="Calibri" w:cs="Calibri"/>
          <w:b/>
          <w:bCs/>
        </w:rPr>
        <w:t xml:space="preserve"> ИМУЩЕСТВЕННОГО ХАРАКТЕРА СУДЬИ СУДА ОБЩЕЙ</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ЮРИСДИКЦИИ, ВОЕННОГО И АРБИТРАЖНОГО СУДА, МИРОВОГО СУДЬИ,</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ЕГО СУПРУГИ (СУПРУГА) И НЕСОВЕРШЕННОЛЕТНИХ ДЕТЕЙ</w:t>
      </w:r>
    </w:p>
    <w:p w:rsidR="00913A33" w:rsidRDefault="00913A33" w:rsidP="00913A33">
      <w:pPr>
        <w:autoSpaceDE w:val="0"/>
        <w:autoSpaceDN w:val="0"/>
        <w:adjustRightInd w:val="0"/>
        <w:spacing w:after="0" w:line="240" w:lineRule="auto"/>
        <w:rPr>
          <w:rFonts w:ascii="Calibri" w:hAnsi="Calibri" w:cs="Calibri"/>
          <w:sz w:val="24"/>
          <w:szCs w:val="24"/>
        </w:rPr>
      </w:pPr>
    </w:p>
    <w:tbl>
      <w:tblPr>
        <w:tblW w:w="5000" w:type="pct"/>
        <w:tblCellMar>
          <w:left w:w="0" w:type="dxa"/>
          <w:right w:w="0" w:type="dxa"/>
        </w:tblCellMar>
        <w:tblLook w:val="0000"/>
      </w:tblPr>
      <w:tblGrid>
        <w:gridCol w:w="60"/>
        <w:gridCol w:w="113"/>
        <w:gridCol w:w="9068"/>
        <w:gridCol w:w="113"/>
      </w:tblGrid>
      <w:tr w:rsidR="00913A3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913A33" w:rsidRDefault="00913A33">
            <w:pPr>
              <w:autoSpaceDE w:val="0"/>
              <w:autoSpaceDN w:val="0"/>
              <w:adjustRightInd w:val="0"/>
              <w:spacing w:after="0" w:line="240" w:lineRule="auto"/>
              <w:rPr>
                <w:rFonts w:ascii="Calibri" w:hAnsi="Calibri" w:cs="Calibri"/>
                <w:sz w:val="24"/>
                <w:szCs w:val="24"/>
              </w:rPr>
            </w:pPr>
          </w:p>
        </w:tc>
        <w:tc>
          <w:tcPr>
            <w:tcW w:w="113" w:type="dxa"/>
            <w:shd w:val="clear" w:color="auto" w:fill="F4F3F8"/>
            <w:tcMar>
              <w:top w:w="0" w:type="dxa"/>
              <w:left w:w="0" w:type="dxa"/>
              <w:bottom w:w="0" w:type="dxa"/>
              <w:right w:w="0" w:type="dxa"/>
            </w:tcMar>
          </w:tcPr>
          <w:p w:rsidR="00913A33" w:rsidRDefault="00913A33">
            <w:pPr>
              <w:autoSpaceDE w:val="0"/>
              <w:autoSpaceDN w:val="0"/>
              <w:adjustRightInd w:val="0"/>
              <w:spacing w:after="0" w:line="240" w:lineRule="auto"/>
              <w:rPr>
                <w:rFonts w:ascii="Calibri" w:hAnsi="Calibri" w:cs="Calibri"/>
                <w:sz w:val="24"/>
                <w:szCs w:val="24"/>
              </w:rPr>
            </w:pPr>
          </w:p>
        </w:tc>
        <w:tc>
          <w:tcPr>
            <w:tcW w:w="0" w:type="auto"/>
            <w:shd w:val="clear" w:color="auto" w:fill="F4F3F8"/>
            <w:tcMar>
              <w:top w:w="113" w:type="dxa"/>
              <w:left w:w="0" w:type="dxa"/>
              <w:bottom w:w="113" w:type="dxa"/>
              <w:right w:w="0" w:type="dxa"/>
            </w:tcMar>
          </w:tcPr>
          <w:p w:rsidR="00913A33" w:rsidRDefault="00913A33">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Список изменяющих документов</w:t>
            </w:r>
          </w:p>
          <w:p w:rsidR="00913A33" w:rsidRDefault="00913A33">
            <w:pPr>
              <w:autoSpaceDE w:val="0"/>
              <w:autoSpaceDN w:val="0"/>
              <w:adjustRightInd w:val="0"/>
              <w:spacing w:after="0" w:line="240" w:lineRule="auto"/>
              <w:jc w:val="center"/>
              <w:rPr>
                <w:rFonts w:ascii="Calibri" w:hAnsi="Calibri" w:cs="Calibri"/>
                <w:color w:val="392C69"/>
              </w:rPr>
            </w:pPr>
            <w:r>
              <w:rPr>
                <w:rFonts w:ascii="Calibri" w:hAnsi="Calibri" w:cs="Calibri"/>
                <w:color w:val="392C69"/>
              </w:rPr>
              <w:t>(в ред. Постановления Президиума Верховного Суда РФ от 09.10.2019)</w:t>
            </w:r>
          </w:p>
        </w:tc>
        <w:tc>
          <w:tcPr>
            <w:tcW w:w="113" w:type="dxa"/>
            <w:shd w:val="clear" w:color="auto" w:fill="F4F3F8"/>
            <w:tcMar>
              <w:top w:w="0" w:type="dxa"/>
              <w:left w:w="0" w:type="dxa"/>
              <w:bottom w:w="0" w:type="dxa"/>
              <w:right w:w="0" w:type="dxa"/>
            </w:tcMar>
          </w:tcPr>
          <w:p w:rsidR="00913A33" w:rsidRDefault="00913A33">
            <w:pPr>
              <w:autoSpaceDE w:val="0"/>
              <w:autoSpaceDN w:val="0"/>
              <w:adjustRightInd w:val="0"/>
              <w:spacing w:after="0" w:line="240" w:lineRule="auto"/>
              <w:jc w:val="center"/>
              <w:rPr>
                <w:rFonts w:ascii="Calibri" w:hAnsi="Calibri" w:cs="Calibri"/>
                <w:color w:val="392C69"/>
              </w:rPr>
            </w:pPr>
          </w:p>
        </w:tc>
      </w:tr>
    </w:tbl>
    <w:p w:rsidR="00913A33" w:rsidRDefault="00913A33" w:rsidP="00913A33">
      <w:pPr>
        <w:autoSpaceDE w:val="0"/>
        <w:autoSpaceDN w:val="0"/>
        <w:adjustRightInd w:val="0"/>
        <w:spacing w:after="0" w:line="240" w:lineRule="auto"/>
        <w:jc w:val="center"/>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 xml:space="preserve">На основании </w:t>
      </w:r>
      <w:hyperlink r:id="rId7" w:history="1">
        <w:r>
          <w:rPr>
            <w:rFonts w:ascii="Calibri" w:hAnsi="Calibri" w:cs="Calibri"/>
            <w:color w:val="0000FF"/>
          </w:rPr>
          <w:t>пункта 4 части 1 статьи 7</w:t>
        </w:r>
      </w:hyperlink>
      <w:r>
        <w:rPr>
          <w:rFonts w:ascii="Calibri" w:hAnsi="Calibri" w:cs="Calibri"/>
        </w:rPr>
        <w:t xml:space="preserve"> Федерального конституционного закона от 5 февраля 2014 г. N 3-ФКЗ "О Верховном Суде Российской Федерации"</w:t>
      </w:r>
    </w:p>
    <w:p w:rsidR="00913A33" w:rsidRDefault="00913A33" w:rsidP="00913A33">
      <w:pPr>
        <w:autoSpaceDE w:val="0"/>
        <w:autoSpaceDN w:val="0"/>
        <w:adjustRightInd w:val="0"/>
        <w:spacing w:after="0" w:line="240" w:lineRule="auto"/>
        <w:jc w:val="center"/>
        <w:rPr>
          <w:rFonts w:ascii="Calibri" w:hAnsi="Calibri" w:cs="Calibri"/>
        </w:rPr>
      </w:pPr>
    </w:p>
    <w:p w:rsidR="00913A33" w:rsidRDefault="00913A33" w:rsidP="00913A33">
      <w:pPr>
        <w:autoSpaceDE w:val="0"/>
        <w:autoSpaceDN w:val="0"/>
        <w:adjustRightInd w:val="0"/>
        <w:spacing w:after="0" w:line="240" w:lineRule="auto"/>
        <w:jc w:val="center"/>
        <w:rPr>
          <w:rFonts w:ascii="Calibri" w:hAnsi="Calibri" w:cs="Calibri"/>
        </w:rPr>
      </w:pPr>
      <w:r>
        <w:rPr>
          <w:rFonts w:ascii="Calibri" w:hAnsi="Calibri" w:cs="Calibri"/>
        </w:rPr>
        <w:t>постановил:</w:t>
      </w:r>
    </w:p>
    <w:p w:rsidR="00913A33" w:rsidRDefault="00913A33" w:rsidP="00913A33">
      <w:pPr>
        <w:autoSpaceDE w:val="0"/>
        <w:autoSpaceDN w:val="0"/>
        <w:adjustRightInd w:val="0"/>
        <w:spacing w:after="0" w:line="240" w:lineRule="auto"/>
        <w:jc w:val="center"/>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прилагаемое </w:t>
      </w:r>
      <w:hyperlink w:anchor="Par48" w:history="1">
        <w:r>
          <w:rPr>
            <w:rFonts w:ascii="Calibri" w:hAnsi="Calibri" w:cs="Calibri"/>
            <w:color w:val="0000FF"/>
          </w:rPr>
          <w:t>Положение</w:t>
        </w:r>
      </w:hyperlink>
      <w:r>
        <w:rPr>
          <w:rFonts w:ascii="Calibri" w:hAnsi="Calibri" w:cs="Calibri"/>
        </w:rP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 Признать утратившим силу </w:t>
      </w:r>
      <w:hyperlink r:id="rId8" w:history="1">
        <w:r>
          <w:rPr>
            <w:rFonts w:ascii="Calibri" w:hAnsi="Calibri" w:cs="Calibri"/>
            <w:color w:val="0000FF"/>
          </w:rPr>
          <w:t>постановление</w:t>
        </w:r>
      </w:hyperlink>
      <w:r>
        <w:rPr>
          <w:rFonts w:ascii="Calibri" w:hAnsi="Calibri" w:cs="Calibri"/>
        </w:rPr>
        <w:t xml:space="preserve"> Президиума Верховного Суда Российской Федерации от 18 марта 2015 г. "Об утверждении Положения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супруга (супруги)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 Настоящее постановление вступает в силу с 1 января 2018 г.</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Председатель</w:t>
      </w: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В.М.ЛЕБЕДЕВ</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Утверждено</w:t>
      </w: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постановлением Президиума</w:t>
      </w: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Верховного Суда Российской Федерации</w:t>
      </w:r>
    </w:p>
    <w:p w:rsidR="00913A33" w:rsidRDefault="00913A33" w:rsidP="00913A33">
      <w:pPr>
        <w:autoSpaceDE w:val="0"/>
        <w:autoSpaceDN w:val="0"/>
        <w:adjustRightInd w:val="0"/>
        <w:spacing w:after="0" w:line="240" w:lineRule="auto"/>
        <w:jc w:val="right"/>
        <w:rPr>
          <w:rFonts w:ascii="Calibri" w:hAnsi="Calibri" w:cs="Calibri"/>
        </w:rPr>
      </w:pPr>
      <w:r>
        <w:rPr>
          <w:rFonts w:ascii="Calibri" w:hAnsi="Calibri" w:cs="Calibri"/>
        </w:rPr>
        <w:t>от 14 июня 2017 г.</w:t>
      </w:r>
    </w:p>
    <w:p w:rsidR="00913A33" w:rsidRDefault="00913A33" w:rsidP="00913A33">
      <w:pPr>
        <w:autoSpaceDE w:val="0"/>
        <w:autoSpaceDN w:val="0"/>
        <w:adjustRightInd w:val="0"/>
        <w:spacing w:after="0" w:line="240" w:lineRule="auto"/>
        <w:jc w:val="right"/>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ПОЛОЖЕНИЕ</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О ПОРЯДКЕ ПРОВЕРКИ ДОСТОВЕРНОСТИ И ПОЛНОТЫ СВЕДЕНИЙ</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О ДОХОДАХ, РАСХОДАХ, ОБ ИМУЩЕСТВЕ И ОБЯЗАТЕЛЬСТВАХ</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ИМУЩЕСТВЕННОГО ХАРАКТЕРА СУДЬИ СУДА ОБЩЕЙ ЮРИСДИКЦИИ,</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ВОЕННОГО И АРБИТРАЖНОГО СУДА, МИРОВОГО СУДЬИ,</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ЕГО СУПРУГИ (СУПРУГА) И НЕСОВЕРШЕННОЛЕТНИХ ДЕТЕЙ</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lastRenderedPageBreak/>
        <w:t>1. Общие положения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1.1. </w:t>
      </w:r>
      <w:proofErr w:type="gramStart"/>
      <w:r>
        <w:rPr>
          <w:rFonts w:ascii="Calibri" w:hAnsi="Calibri" w:cs="Calibri"/>
        </w:rPr>
        <w:t xml:space="preserve">Настоящее Положение разработано на основании </w:t>
      </w:r>
      <w:hyperlink r:id="rId9" w:history="1">
        <w:r>
          <w:rPr>
            <w:rFonts w:ascii="Calibri" w:hAnsi="Calibri" w:cs="Calibri"/>
            <w:color w:val="0000FF"/>
          </w:rPr>
          <w:t>пункта 4 части 1 статьи 7</w:t>
        </w:r>
      </w:hyperlink>
      <w:r>
        <w:rPr>
          <w:rFonts w:ascii="Calibri" w:hAnsi="Calibri" w:cs="Calibri"/>
        </w:rPr>
        <w:t xml:space="preserve"> Федерального конституционного закона от 5 февраля 2014 г. N 3-ФКЗ "О Верховном Суде Российской Федерации" и в соответствии с требованиями </w:t>
      </w:r>
      <w:hyperlink r:id="rId10" w:history="1">
        <w:r>
          <w:rPr>
            <w:rFonts w:ascii="Calibri" w:hAnsi="Calibri" w:cs="Calibri"/>
            <w:color w:val="0000FF"/>
          </w:rPr>
          <w:t>Закона</w:t>
        </w:r>
      </w:hyperlink>
      <w:r>
        <w:rPr>
          <w:rFonts w:ascii="Calibri" w:hAnsi="Calibri" w:cs="Calibri"/>
        </w:rPr>
        <w:t xml:space="preserve"> Российской Федерации от 26 июня 1992 г. N 3132-1 "О статусе судей в Российской Федерации", федеральных законов от 25 декабря 2008 г. </w:t>
      </w:r>
      <w:hyperlink r:id="rId11" w:history="1">
        <w:r>
          <w:rPr>
            <w:rFonts w:ascii="Calibri" w:hAnsi="Calibri" w:cs="Calibri"/>
            <w:color w:val="0000FF"/>
          </w:rPr>
          <w:t>N 273-ФЗ</w:t>
        </w:r>
      </w:hyperlink>
      <w:r>
        <w:rPr>
          <w:rFonts w:ascii="Calibri" w:hAnsi="Calibri" w:cs="Calibri"/>
        </w:rPr>
        <w:t xml:space="preserve"> "О противодействии коррупции" и</w:t>
      </w:r>
      <w:proofErr w:type="gramEnd"/>
      <w:r>
        <w:rPr>
          <w:rFonts w:ascii="Calibri" w:hAnsi="Calibri" w:cs="Calibri"/>
        </w:rPr>
        <w:t xml:space="preserve"> от 3 декабря 2012 г. </w:t>
      </w:r>
      <w:hyperlink r:id="rId12" w:history="1">
        <w:r>
          <w:rPr>
            <w:rFonts w:ascii="Calibri" w:hAnsi="Calibri" w:cs="Calibri"/>
            <w:color w:val="0000FF"/>
          </w:rPr>
          <w:t>N 230-ФЗ</w:t>
        </w:r>
      </w:hyperlink>
      <w:r>
        <w:rPr>
          <w:rFonts w:ascii="Calibri" w:hAnsi="Calibri" w:cs="Calibri"/>
        </w:rPr>
        <w:t xml:space="preserve"> "О </w:t>
      </w:r>
      <w:proofErr w:type="gramStart"/>
      <w:r>
        <w:rPr>
          <w:rFonts w:ascii="Calibri" w:hAnsi="Calibri" w:cs="Calibri"/>
        </w:rPr>
        <w:t>контроле за</w:t>
      </w:r>
      <w:proofErr w:type="gramEnd"/>
      <w:r>
        <w:rPr>
          <w:rFonts w:ascii="Calibri" w:hAnsi="Calibri" w:cs="Calibri"/>
        </w:rPr>
        <w:t xml:space="preserve"> соответствием расходов лиц, замещающих государственные должности, и иных лиц их доходам".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1.2. </w:t>
      </w:r>
      <w:proofErr w:type="gramStart"/>
      <w:r>
        <w:rPr>
          <w:rFonts w:ascii="Calibri" w:hAnsi="Calibri" w:cs="Calibri"/>
        </w:rPr>
        <w:t>Настоящим Положением определяется порядок представления судьями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окружных (флотских) военных судов, районных (городских) судов, гарнизонных военных судов, арбитражных судов округов, специализированных арбитражных судов, арбитражных апелляционных судов и арбитражных судов субъектов Российской</w:t>
      </w:r>
      <w:proofErr w:type="gramEnd"/>
      <w:r>
        <w:rPr>
          <w:rFonts w:ascii="Calibri" w:hAnsi="Calibri" w:cs="Calibri"/>
        </w:rPr>
        <w:t xml:space="preserve"> Федерации, мировыми судьями </w:t>
      </w:r>
      <w:hyperlink w:anchor="Par44" w:history="1">
        <w:r>
          <w:rPr>
            <w:rFonts w:ascii="Calibri" w:hAnsi="Calibri" w:cs="Calibri"/>
            <w:color w:val="0000FF"/>
          </w:rPr>
          <w:t>&lt;1&gt;</w:t>
        </w:r>
      </w:hyperlink>
      <w:r>
        <w:rPr>
          <w:rFonts w:ascii="Calibri" w:hAnsi="Calibri" w:cs="Calibri"/>
        </w:rPr>
        <w:t xml:space="preserve"> сведений о доходах, расходах, об имуществе и обязательствах имущественного характера, их учета, предварительного изучения, проведения проверки достоверности и полноты, в том числе порядок формирования и состав комиссии по их проверке, основания и порядок проведения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0" w:name="Par44"/>
      <w:bookmarkEnd w:id="0"/>
      <w:r>
        <w:rPr>
          <w:rFonts w:ascii="Calibri" w:hAnsi="Calibri" w:cs="Calibri"/>
        </w:rPr>
        <w:t>&lt;1</w:t>
      </w:r>
      <w:proofErr w:type="gramStart"/>
      <w:r>
        <w:rPr>
          <w:rFonts w:ascii="Calibri" w:hAnsi="Calibri" w:cs="Calibri"/>
        </w:rPr>
        <w:t>&gt; Д</w:t>
      </w:r>
      <w:proofErr w:type="gramEnd"/>
      <w:r>
        <w:rPr>
          <w:rFonts w:ascii="Calibri" w:hAnsi="Calibri" w:cs="Calibri"/>
        </w:rPr>
        <w:t>алее - судья.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1.3. Настоящим Положением не регулируется порядок представления и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должности судей, в Высшую квалификационную коллегию судей Российской Федерации и квалификационные коллегии судей субъектов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1.4. Сведения о доходах, расходах, об имуществе и обязательствах имущественного характера судьи, его супруги (супруга) и несовершеннолетних детей </w:t>
      </w:r>
      <w:hyperlink w:anchor="Par48" w:history="1">
        <w:r>
          <w:rPr>
            <w:rFonts w:ascii="Calibri" w:hAnsi="Calibri" w:cs="Calibri"/>
            <w:color w:val="0000FF"/>
          </w:rPr>
          <w:t>&lt;2&gt;</w:t>
        </w:r>
      </w:hyperlink>
      <w:r>
        <w:rPr>
          <w:rFonts w:ascii="Calibri" w:hAnsi="Calibri" w:cs="Calibri"/>
        </w:rPr>
        <w:t xml:space="preserve"> являются сведениями конфиденциального характера и могут использоваться исключительно в порядке и объеме, предусмотренном законодательством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 w:name="Par48"/>
      <w:bookmarkEnd w:id="1"/>
      <w:r>
        <w:rPr>
          <w:rFonts w:ascii="Calibri" w:hAnsi="Calibri" w:cs="Calibri"/>
        </w:rPr>
        <w:t>&lt;2</w:t>
      </w:r>
      <w:proofErr w:type="gramStart"/>
      <w:r>
        <w:rPr>
          <w:rFonts w:ascii="Calibri" w:hAnsi="Calibri" w:cs="Calibri"/>
        </w:rPr>
        <w:t>&gt; Д</w:t>
      </w:r>
      <w:proofErr w:type="gramEnd"/>
      <w:r>
        <w:rPr>
          <w:rFonts w:ascii="Calibri" w:hAnsi="Calibri" w:cs="Calibri"/>
        </w:rPr>
        <w:t>алее - сведения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Лица, имеющие доступ к сведениям о доходах и расходах в соответствии с настоящим Положением, в случае несанкционированного разглашения таких сведений несут ответственность в установленном законом порядке.</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t>2. Представление, учет и предварительное</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изучение сведений о доходах и расходах</w:t>
      </w:r>
    </w:p>
    <w:p w:rsidR="00913A33" w:rsidRDefault="00913A33" w:rsidP="00913A33">
      <w:pPr>
        <w:autoSpaceDE w:val="0"/>
        <w:autoSpaceDN w:val="0"/>
        <w:adjustRightInd w:val="0"/>
        <w:spacing w:after="0" w:line="240" w:lineRule="auto"/>
        <w:jc w:val="center"/>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bookmarkStart w:id="2" w:name="Par54"/>
      <w:bookmarkEnd w:id="2"/>
      <w:r>
        <w:rPr>
          <w:rFonts w:ascii="Calibri" w:hAnsi="Calibri" w:cs="Calibri"/>
        </w:rPr>
        <w:t xml:space="preserve">2.1. Судья ежегодно не позднее 30 апреля года, следующего </w:t>
      </w:r>
      <w:proofErr w:type="gramStart"/>
      <w:r>
        <w:rPr>
          <w:rFonts w:ascii="Calibri" w:hAnsi="Calibri" w:cs="Calibri"/>
        </w:rPr>
        <w:t>за</w:t>
      </w:r>
      <w:proofErr w:type="gramEnd"/>
      <w:r>
        <w:rPr>
          <w:rFonts w:ascii="Calibri" w:hAnsi="Calibri" w:cs="Calibri"/>
        </w:rPr>
        <w:t xml:space="preserve"> отчетным, представляет:</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сведения о своих доходах, об имуществе, принадлежащем ему на праве собственности, и обязательствах имущественного характера, а также сведения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супруги (супруга) и несовершеннолетних детей </w:t>
      </w:r>
      <w:hyperlink w:anchor="Par57" w:history="1">
        <w:r>
          <w:rPr>
            <w:rFonts w:ascii="Calibri" w:hAnsi="Calibri" w:cs="Calibri"/>
            <w:color w:val="0000FF"/>
          </w:rPr>
          <w:t>&lt;3&gt;</w:t>
        </w:r>
      </w:hyperlink>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3" w:name="Par57"/>
      <w:bookmarkEnd w:id="3"/>
      <w:r>
        <w:rPr>
          <w:rFonts w:ascii="Calibri" w:hAnsi="Calibri" w:cs="Calibri"/>
        </w:rPr>
        <w:lastRenderedPageBreak/>
        <w:t>&lt;3</w:t>
      </w:r>
      <w:proofErr w:type="gramStart"/>
      <w:r>
        <w:rPr>
          <w:rFonts w:ascii="Calibri" w:hAnsi="Calibri" w:cs="Calibri"/>
        </w:rPr>
        <w:t>&gt; Д</w:t>
      </w:r>
      <w:proofErr w:type="gramEnd"/>
      <w:r>
        <w:rPr>
          <w:rFonts w:ascii="Calibri" w:hAnsi="Calibri" w:cs="Calibri"/>
        </w:rPr>
        <w:t>алее - сведения о доходах.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xml:space="preserve">- сведения о своих расходах, а также о расходах своих супруги (супруга) и несовершеннолетних детей </w:t>
      </w:r>
      <w:hyperlink w:anchor="Par60" w:history="1">
        <w:r>
          <w:rPr>
            <w:rFonts w:ascii="Calibri" w:hAnsi="Calibri" w:cs="Calibri"/>
            <w:color w:val="0000FF"/>
          </w:rPr>
          <w:t>&lt;4&gt;</w:t>
        </w:r>
      </w:hyperlink>
      <w:r>
        <w:rPr>
          <w:rFonts w:ascii="Calibri" w:hAnsi="Calibri" w:cs="Calibri"/>
        </w:rPr>
        <w:t xml:space="preserve">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w:t>
      </w:r>
      <w:hyperlink w:anchor="Par61" w:history="1">
        <w:r>
          <w:rPr>
            <w:rFonts w:ascii="Calibri" w:hAnsi="Calibri" w:cs="Calibri"/>
            <w:color w:val="0000FF"/>
          </w:rPr>
          <w:t>&lt;5&gt;</w:t>
        </w:r>
      </w:hyperlink>
      <w:r>
        <w:rPr>
          <w:rFonts w:ascii="Calibri" w:hAnsi="Calibri" w:cs="Calibri"/>
        </w:rPr>
        <w:t>, если общая сумма таких</w:t>
      </w:r>
      <w:proofErr w:type="gramEnd"/>
      <w:r>
        <w:rPr>
          <w:rFonts w:ascii="Calibri" w:hAnsi="Calibri" w:cs="Calibri"/>
        </w:rPr>
        <w:t xml:space="preserve"> сделок превышает общий доход судьи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4" w:name="Par60"/>
      <w:bookmarkEnd w:id="4"/>
      <w:r>
        <w:rPr>
          <w:rFonts w:ascii="Calibri" w:hAnsi="Calibri" w:cs="Calibri"/>
        </w:rPr>
        <w:t>&lt;4</w:t>
      </w:r>
      <w:proofErr w:type="gramStart"/>
      <w:r>
        <w:rPr>
          <w:rFonts w:ascii="Calibri" w:hAnsi="Calibri" w:cs="Calibri"/>
        </w:rPr>
        <w:t>&gt; Д</w:t>
      </w:r>
      <w:proofErr w:type="gramEnd"/>
      <w:r>
        <w:rPr>
          <w:rFonts w:ascii="Calibri" w:hAnsi="Calibri" w:cs="Calibri"/>
        </w:rPr>
        <w:t>алее - сведения о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5" w:name="Par61"/>
      <w:bookmarkEnd w:id="5"/>
      <w:r>
        <w:rPr>
          <w:rFonts w:ascii="Calibri" w:hAnsi="Calibri" w:cs="Calibri"/>
        </w:rPr>
        <w:t>&lt;5</w:t>
      </w:r>
      <w:proofErr w:type="gramStart"/>
      <w:r>
        <w:rPr>
          <w:rFonts w:ascii="Calibri" w:hAnsi="Calibri" w:cs="Calibri"/>
        </w:rPr>
        <w:t>&gt; Д</w:t>
      </w:r>
      <w:proofErr w:type="gramEnd"/>
      <w:r>
        <w:rPr>
          <w:rFonts w:ascii="Calibri" w:hAnsi="Calibri" w:cs="Calibri"/>
        </w:rPr>
        <w:t>алее - отчетный период.</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Одновременно судьей может быть представлено:</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письменное согласие на размещение сведений о доходах и расходах на официальном сайте суда в сети "Интернет";</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заявление о невозможности по объективным причинам представить сведения о доходах и расходах своих супруги (супруга) и (или)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6" w:name="Par65"/>
      <w:bookmarkEnd w:id="6"/>
      <w:r>
        <w:rPr>
          <w:rFonts w:ascii="Calibri" w:hAnsi="Calibri" w:cs="Calibri"/>
        </w:rPr>
        <w:t xml:space="preserve">2.2. В случае если судья обнаружит, что в представленных им сведениях о доходах и расходах не отражены или </w:t>
      </w:r>
      <w:proofErr w:type="spellStart"/>
      <w:r>
        <w:rPr>
          <w:rFonts w:ascii="Calibri" w:hAnsi="Calibri" w:cs="Calibri"/>
        </w:rPr>
        <w:t>неполностью</w:t>
      </w:r>
      <w:proofErr w:type="spellEnd"/>
      <w:r>
        <w:rPr>
          <w:rFonts w:ascii="Calibri" w:hAnsi="Calibri" w:cs="Calibri"/>
        </w:rPr>
        <w:t xml:space="preserve"> отражены какие-либо </w:t>
      </w:r>
      <w:proofErr w:type="gramStart"/>
      <w:r>
        <w:rPr>
          <w:rFonts w:ascii="Calibri" w:hAnsi="Calibri" w:cs="Calibri"/>
        </w:rPr>
        <w:t>сведения</w:t>
      </w:r>
      <w:proofErr w:type="gramEnd"/>
      <w:r>
        <w:rPr>
          <w:rFonts w:ascii="Calibri" w:hAnsi="Calibri" w:cs="Calibri"/>
        </w:rPr>
        <w:t xml:space="preserve"> либо имеются ошибки, он вправе в течение одного месяца после окончания срока подачи сведений о доходах и расходах представить уточненные сведения в порядке, установленном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2.3. </w:t>
      </w:r>
      <w:proofErr w:type="gramStart"/>
      <w:r>
        <w:rPr>
          <w:rFonts w:ascii="Calibri" w:hAnsi="Calibri" w:cs="Calibri"/>
        </w:rPr>
        <w:t xml:space="preserve">Справка со сведениями о доходах, расходах, об имуществе и обязательствах имущественного характера заполняется судьей по </w:t>
      </w:r>
      <w:hyperlink r:id="rId13" w:history="1">
        <w:r>
          <w:rPr>
            <w:rFonts w:ascii="Calibri" w:hAnsi="Calibri" w:cs="Calibri"/>
            <w:color w:val="0000FF"/>
          </w:rPr>
          <w:t>форме</w:t>
        </w:r>
      </w:hyperlink>
      <w:r>
        <w:rPr>
          <w:rFonts w:ascii="Calibri" w:hAnsi="Calibri" w:cs="Calibri"/>
        </w:rPr>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w:anchor="Par68" w:history="1">
        <w:r>
          <w:rPr>
            <w:rFonts w:ascii="Calibri" w:hAnsi="Calibri" w:cs="Calibri"/>
            <w:color w:val="0000FF"/>
          </w:rPr>
          <w:t>&lt;6&gt;</w:t>
        </w:r>
      </w:hyperlink>
      <w:r>
        <w:rPr>
          <w:rFonts w:ascii="Calibri" w:hAnsi="Calibri" w:cs="Calibri"/>
        </w:rPr>
        <w:t>.</w:t>
      </w:r>
      <w:proofErr w:type="gramEnd"/>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7" w:name="Par68"/>
      <w:bookmarkEnd w:id="7"/>
      <w:r>
        <w:rPr>
          <w:rFonts w:ascii="Calibri" w:hAnsi="Calibri" w:cs="Calibri"/>
        </w:rPr>
        <w:t>&lt;6</w:t>
      </w:r>
      <w:proofErr w:type="gramStart"/>
      <w:r>
        <w:rPr>
          <w:rFonts w:ascii="Calibri" w:hAnsi="Calibri" w:cs="Calibri"/>
        </w:rPr>
        <w:t>&gt; Д</w:t>
      </w:r>
      <w:proofErr w:type="gramEnd"/>
      <w:r>
        <w:rPr>
          <w:rFonts w:ascii="Calibri" w:hAnsi="Calibri" w:cs="Calibri"/>
        </w:rPr>
        <w:t>алее - справка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При этом рекомендуется использовать специальное программное обеспечение "Справки БК", размещенное на официальном сайте Президента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2.4. Сведения, указанные в </w:t>
      </w:r>
      <w:hyperlink w:anchor="Par54" w:history="1">
        <w:r>
          <w:rPr>
            <w:rFonts w:ascii="Calibri" w:hAnsi="Calibri" w:cs="Calibri"/>
            <w:color w:val="0000FF"/>
          </w:rPr>
          <w:t>п. 2.1</w:t>
        </w:r>
      </w:hyperlink>
      <w:r>
        <w:rPr>
          <w:rFonts w:ascii="Calibri" w:hAnsi="Calibri" w:cs="Calibri"/>
        </w:rPr>
        <w:t xml:space="preserve"> настоящего Положения, судья подает работнику аппарата суда, ответственному за работу по профилактике коррупционных и иных правонарушений, в суд, где судья занимает соответствующую должность, а мировой судья - в районный (городской) суд по территории нахождения судебного участка </w:t>
      </w:r>
      <w:hyperlink w:anchor="Par72" w:history="1">
        <w:r>
          <w:rPr>
            <w:rFonts w:ascii="Calibri" w:hAnsi="Calibri" w:cs="Calibri"/>
            <w:color w:val="0000FF"/>
          </w:rPr>
          <w:t>&lt;7&gt;</w:t>
        </w:r>
      </w:hyperlink>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8" w:name="Par72"/>
      <w:bookmarkEnd w:id="8"/>
      <w:r>
        <w:rPr>
          <w:rFonts w:ascii="Calibri" w:hAnsi="Calibri" w:cs="Calibri"/>
        </w:rPr>
        <w:t>&lt;7</w:t>
      </w:r>
      <w:proofErr w:type="gramStart"/>
      <w:r>
        <w:rPr>
          <w:rFonts w:ascii="Calibri" w:hAnsi="Calibri" w:cs="Calibri"/>
        </w:rPr>
        <w:t>&gt; Д</w:t>
      </w:r>
      <w:proofErr w:type="gramEnd"/>
      <w:r>
        <w:rPr>
          <w:rFonts w:ascii="Calibri" w:hAnsi="Calibri" w:cs="Calibri"/>
        </w:rPr>
        <w:t>алее - районный (городской) суд.</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2.5. На основании поручения председателя суда на работника аппарата суда, ответственного за работу по профилактике коррупционных и иных правонарушений, возлагается обязанность:</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принимать справки о доходах и расходах и вести их учет в журнале регистрации справок о доходах, расходах, об имуществе и обязательствах имущественного характера судей, их супруг (супругов) и несовершеннолетних детей (Приложение N 1);</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принимать иные материалы, указанные в </w:t>
      </w:r>
      <w:hyperlink w:anchor="Par54" w:history="1">
        <w:r>
          <w:rPr>
            <w:rFonts w:ascii="Calibri" w:hAnsi="Calibri" w:cs="Calibri"/>
            <w:color w:val="0000FF"/>
          </w:rPr>
          <w:t>п. 2.1</w:t>
        </w:r>
      </w:hyperlink>
      <w:r>
        <w:rPr>
          <w:rFonts w:ascii="Calibri" w:hAnsi="Calibri" w:cs="Calibri"/>
        </w:rPr>
        <w:t xml:space="preserve"> настоящего Положения;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осуществлять предварительное изучение поступивших справок о доходах и расходах и информировать судью о выявленных недочетах;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обеспечивать сохранность поступивших материалов до момента передачи в комиссию по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об имуществе и обязательствах имущественного характера.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2.6. В рамках проведения предварительного изучения представленных справок о доходах и расходах работник аппарата суда, ответственный за работу по профилактике коррупционных и иных правонарушений, проверяет:</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факт представления справок о доходах и </w:t>
      </w:r>
      <w:proofErr w:type="gramStart"/>
      <w:r>
        <w:rPr>
          <w:rFonts w:ascii="Calibri" w:hAnsi="Calibri" w:cs="Calibri"/>
        </w:rPr>
        <w:t>расходах</w:t>
      </w:r>
      <w:proofErr w:type="gramEnd"/>
      <w:r>
        <w:rPr>
          <w:rFonts w:ascii="Calibri" w:hAnsi="Calibri" w:cs="Calibri"/>
        </w:rPr>
        <w:t xml:space="preserve"> как в отношении судьи, так и его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представление сведений о доходах и расходах по установленной форме;</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правильность указания отчетного периода и отчетной даты на титульном листе справки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наличие паспортных данных судьи, его супруги (супруга) и несовершеннолетних детей на титульном листе справки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наличие подписей на представленных справках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2.7. В случае выявления ошибок в ходе проведения предварительного изучения представленной справки о доходах и расходах работник аппарата суда, ответственный за работу по профилактике коррупционных и иных правонарушений, сообщает о них судье, представившему указанную справку, и уведомляет его о сроке представления уточненной справки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9" w:name="Par85"/>
      <w:bookmarkEnd w:id="9"/>
      <w:r>
        <w:rPr>
          <w:rFonts w:ascii="Calibri" w:hAnsi="Calibri" w:cs="Calibri"/>
        </w:rPr>
        <w:t xml:space="preserve">2.8. </w:t>
      </w:r>
      <w:proofErr w:type="gramStart"/>
      <w:r>
        <w:rPr>
          <w:rFonts w:ascii="Calibri" w:hAnsi="Calibri" w:cs="Calibri"/>
        </w:rPr>
        <w:t xml:space="preserve">Не позднее 7 рабочих дней по истечении месяца, предоставленного судье в соответствии с </w:t>
      </w:r>
      <w:hyperlink w:anchor="Par65" w:history="1">
        <w:r>
          <w:rPr>
            <w:rFonts w:ascii="Calibri" w:hAnsi="Calibri" w:cs="Calibri"/>
            <w:color w:val="0000FF"/>
          </w:rPr>
          <w:t>п. 2.2</w:t>
        </w:r>
      </w:hyperlink>
      <w:r>
        <w:rPr>
          <w:rFonts w:ascii="Calibri" w:hAnsi="Calibri" w:cs="Calibri"/>
        </w:rPr>
        <w:t xml:space="preserve"> настоящего Положения, работник аппарата суда, ответственный за работу по профилактике коррупционных и иных правонарушений, передает справки о доходах и расходах, а также заявление судьи о невозможности по объективным причинам представить сведения о доходах и расходах своих супруги (супруга) и несовершеннолетних детей секретарю соответствующей комиссии по</w:t>
      </w:r>
      <w:proofErr w:type="gramEnd"/>
      <w:r>
        <w:rPr>
          <w:rFonts w:ascii="Calibri" w:hAnsi="Calibri" w:cs="Calibri"/>
        </w:rPr>
        <w:t xml:space="preserve">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об имуществе и обязательствах имущественного характера по передаточному акту (Приложение N 2).</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том случае, если лицо, принявшее у судьи сведения о доходах и расходах, одновременно является секретарем соответствующей комиссии по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имуществе и обязательствах имущественного характера, передаточный акт не составляется.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2.9. В передаточном акте указываются: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фамилия, имя, отчество работника аппарата суда, принявшего справку о доходах и расходах, а также его подпись;</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фамилия, имя, отчество судьи, представившего справку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дата представления справки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информация о выявленных ошибках в справке о доходах и расходах, которые не были устранены судьей;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дата передачи справки о доходах и расходах секретарю комиссии по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об имуществе и обязательствах имущественного характера;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фамилия, имя, отчество секретаря соответствующей комиссии по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имуществе и обязательствах имущественного характера, а также его подпись.</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2.10. Письменное согласие судьи на размещение сведений о доходах и расходах на официальном сайте суда в сети "Интернет" </w:t>
      </w:r>
      <w:proofErr w:type="gramStart"/>
      <w:r>
        <w:rPr>
          <w:rFonts w:ascii="Calibri" w:hAnsi="Calibri" w:cs="Calibri"/>
        </w:rPr>
        <w:t>секретарю</w:t>
      </w:r>
      <w:proofErr w:type="gramEnd"/>
      <w:r>
        <w:rPr>
          <w:rFonts w:ascii="Calibri" w:hAnsi="Calibri" w:cs="Calibri"/>
        </w:rPr>
        <w:t xml:space="preserve"> комиссии не передается и хранится в суде, где судья занимает соответствующую должность.</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t>3. Порядок формирования и состав комиссии по проверке</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 xml:space="preserve">достоверности и </w:t>
      </w:r>
      <w:proofErr w:type="gramStart"/>
      <w:r>
        <w:rPr>
          <w:rFonts w:ascii="Calibri" w:hAnsi="Calibri" w:cs="Calibri"/>
          <w:b/>
          <w:bCs/>
        </w:rPr>
        <w:t>полноты</w:t>
      </w:r>
      <w:proofErr w:type="gramEnd"/>
      <w:r>
        <w:rPr>
          <w:rFonts w:ascii="Calibri" w:hAnsi="Calibri" w:cs="Calibri"/>
          <w:b/>
          <w:bCs/>
        </w:rPr>
        <w:t xml:space="preserve"> представляемых судьями сведений</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о доходах, расходах, об имуществе и обязательствах</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имущественного характера</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 xml:space="preserve">3.1. Комиссия по проверке достоверности и </w:t>
      </w:r>
      <w:proofErr w:type="gramStart"/>
      <w:r>
        <w:rPr>
          <w:rFonts w:ascii="Calibri" w:hAnsi="Calibri" w:cs="Calibri"/>
        </w:rPr>
        <w:t>полноты</w:t>
      </w:r>
      <w:proofErr w:type="gramEnd"/>
      <w:r>
        <w:rPr>
          <w:rFonts w:ascii="Calibri" w:hAnsi="Calibri" w:cs="Calibri"/>
        </w:rPr>
        <w:t xml:space="preserve"> представляемых судьями сведений о доходах, расходах, об имуществе и обязательствах имущественного характера </w:t>
      </w:r>
      <w:hyperlink w:anchor="Par103" w:history="1">
        <w:r>
          <w:rPr>
            <w:rFonts w:ascii="Calibri" w:hAnsi="Calibri" w:cs="Calibri"/>
            <w:color w:val="0000FF"/>
          </w:rPr>
          <w:t>&lt;8&gt;</w:t>
        </w:r>
      </w:hyperlink>
      <w:r>
        <w:rPr>
          <w:rFonts w:ascii="Calibri" w:hAnsi="Calibri" w:cs="Calibri"/>
        </w:rPr>
        <w:t xml:space="preserve"> осуществляет проверку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0" w:name="Par103"/>
      <w:bookmarkEnd w:id="10"/>
      <w:r>
        <w:rPr>
          <w:rFonts w:ascii="Calibri" w:hAnsi="Calibri" w:cs="Calibri"/>
        </w:rPr>
        <w:t>&lt;8</w:t>
      </w:r>
      <w:proofErr w:type="gramStart"/>
      <w:r>
        <w:rPr>
          <w:rFonts w:ascii="Calibri" w:hAnsi="Calibri" w:cs="Calibri"/>
        </w:rPr>
        <w:t>&gt; Д</w:t>
      </w:r>
      <w:proofErr w:type="gramEnd"/>
      <w:r>
        <w:rPr>
          <w:rFonts w:ascii="Calibri" w:hAnsi="Calibri" w:cs="Calibri"/>
        </w:rPr>
        <w:t>алее - комиссия.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3.2. </w:t>
      </w:r>
      <w:proofErr w:type="gramStart"/>
      <w:r>
        <w:rPr>
          <w:rFonts w:ascii="Calibri" w:hAnsi="Calibri" w:cs="Calibri"/>
        </w:rPr>
        <w:t>Комиссия создается приказом председателя соответствующего суда в кассационном суде общей юрисдикции, кассационном военном суде, апелляционном суде общей юрисдикции, апелляционном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арбитражном суде округа, арбитражном апелляционном суде, арбитражном суде субъекта Российской Федерации, Суде по интеллектуальным правам.</w:t>
      </w:r>
      <w:proofErr w:type="gramEnd"/>
      <w:r>
        <w:rPr>
          <w:rFonts w:ascii="Calibri" w:hAnsi="Calibri" w:cs="Calibri"/>
        </w:rPr>
        <w:t xml:space="preserve"> В районном (городском) и гарнизонном военном суде комиссия создается в порядке, установленном </w:t>
      </w:r>
      <w:hyperlink w:anchor="Par105" w:history="1">
        <w:r>
          <w:rPr>
            <w:rFonts w:ascii="Calibri" w:hAnsi="Calibri" w:cs="Calibri"/>
            <w:color w:val="0000FF"/>
          </w:rPr>
          <w:t>п. 3.3</w:t>
        </w:r>
      </w:hyperlink>
      <w:r>
        <w:rPr>
          <w:rFonts w:ascii="Calibri" w:hAnsi="Calibri" w:cs="Calibri"/>
        </w:rPr>
        <w:t xml:space="preserve"> настоящего Положения.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1" w:name="Par105"/>
      <w:bookmarkEnd w:id="11"/>
      <w:r>
        <w:rPr>
          <w:rFonts w:ascii="Calibri" w:hAnsi="Calibri" w:cs="Calibri"/>
        </w:rPr>
        <w:t>3.3. Районные (городские) суды и гарнизонные военные суды, в которых создаются комиссии, определяются совместным приказом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председателя окружного (флотского) военного суда и Управления Судебного департамента соответствующего субъекта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При этом </w:t>
      </w:r>
      <w:proofErr w:type="spellStart"/>
      <w:r>
        <w:rPr>
          <w:rFonts w:ascii="Calibri" w:hAnsi="Calibri" w:cs="Calibri"/>
        </w:rPr>
        <w:t>малосоставные</w:t>
      </w:r>
      <w:proofErr w:type="spellEnd"/>
      <w:r>
        <w:rPr>
          <w:rFonts w:ascii="Calibri" w:hAnsi="Calibri" w:cs="Calibri"/>
        </w:rPr>
        <w:t xml:space="preserve"> (со штатом, как правило, менее десяти судей) районные (городские) и гарнизонные военные суды, а также участки мировых судей относятся к многосоставным районным (городским) судам по территориальному признаку.</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2" w:name="Par107"/>
      <w:bookmarkEnd w:id="12"/>
      <w:r>
        <w:rPr>
          <w:rFonts w:ascii="Calibri" w:hAnsi="Calibri" w:cs="Calibri"/>
        </w:rPr>
        <w:t>3.4. Комиссия состоит из председателя комиссии, его заместителя, членов комиссии из числа судей и секретаря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В состав комиссии также включаются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ответственные за работу по профилактике коррупционных и иных правонарушений.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3.5. Кандидатуры председателя комиссии и его заместителя предварительно согласовываются с советом судей субъекта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3.6. В качестве секретаря в состав комиссии включается работник аппарата соответствующего суда, ответственный за работу по профилактике коррупционных и иных правонарушений.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3.7.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включаются в состав комиссии по представлению </w:t>
      </w:r>
      <w:proofErr w:type="gramStart"/>
      <w:r>
        <w:rPr>
          <w:rFonts w:ascii="Calibri" w:hAnsi="Calibri" w:cs="Calibri"/>
        </w:rPr>
        <w:t>председателя совета судей субъекта Российской Федерации</w:t>
      </w:r>
      <w:proofErr w:type="gramEnd"/>
      <w:r>
        <w:rPr>
          <w:rFonts w:ascii="Calibri" w:hAnsi="Calibri" w:cs="Calibri"/>
        </w:rPr>
        <w:t xml:space="preserve"> и руководителя Управления Судебного департамента при Верховном Суде Российской Федерации в субъекте Российской Федерации соответственно.</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3.8. Состав комиссии утверждается приказом председателя суда, в котором создается комиссия. Состав комиссии должен обновляться не реже одного раза в два года.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3.9. К полномочиям председателя комиссии относится: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руководство комиссией и принятие участия в ее заседании;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определение даты, времени и места проведения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определения повестки дня заседания комиссии с учетом поступивших предложений;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ведение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определение мероприятий, необходимых к осуществлению в рамках проведения проверки достоверности и полноты сведений о доходах и расходах и дача поручений членам комиссии об их выполнении;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осуществление иных полномочий, предусмотренных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В отсутствие председателя комиссии его полномочия возлагаются на заместителя председателя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3.10. К полномочиям членов комиссии из числа судей относится: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принятие участие в заседании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внесение предложений по повестке дня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выполнение поручений председателя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внесение предложений относительно мероприятий, необходимых к осуществлению в рамках проведения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осуществление иных полномочий, предусмотренных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3.11. Полномочия секретаря комиссии при получении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ведение журнала регистрации поступления сведений о доходах, расходах, об имуществе и обязательствах имущественного характера судей, их супруг (супругов) и несовершеннолетних детей и проверок их достоверности и полноты (Приложение N 3);</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изучение справок со сведениями о доходах и расходах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 утвержденным Президиумом Верховного Суда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изучение сведений о доходах и расходах судьи за предыдущие периоды и их сравнение со сведениями за текущий период;</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определение соответствия расходов судьи,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паев в уставных (складочных) капиталах организаций) их общему доходу за три последних года, предшествующих отчетному периоду;</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извещение в письменном виде председателя комиссии о поступлении сведений о доходах и расходах, качестве и количестве документов, в том числе о количестве поданных уточняющих справок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представление председателю комиссии письменного заключения по результатам проведенного анализа сведений о доходах и расходах с указанием выявленных ошибок и недочетов и приложением соответствующих документов, внесение предложений о необходимости их обсуждения на заседании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осуществление иных полномочий, предусмотренных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3.12. Полномочия секретаря комиссии по подготовке проведения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извещение членов комиссии о дате, времени и месте проведения заседания, а также подготовка и направление им повестки дня заседания комиссии не </w:t>
      </w:r>
      <w:proofErr w:type="gramStart"/>
      <w:r>
        <w:rPr>
          <w:rFonts w:ascii="Calibri" w:hAnsi="Calibri" w:cs="Calibri"/>
        </w:rPr>
        <w:t>позднее</w:t>
      </w:r>
      <w:proofErr w:type="gramEnd"/>
      <w:r>
        <w:rPr>
          <w:rFonts w:ascii="Calibri" w:hAnsi="Calibri" w:cs="Calibri"/>
        </w:rPr>
        <w:t xml:space="preserve"> чем за 5 рабочих дней до заседания;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доведение до сведения </w:t>
      </w:r>
      <w:proofErr w:type="gramStart"/>
      <w:r>
        <w:rPr>
          <w:rFonts w:ascii="Calibri" w:hAnsi="Calibri" w:cs="Calibri"/>
        </w:rPr>
        <w:t>членов Комиссии результатов анализа сведений</w:t>
      </w:r>
      <w:proofErr w:type="gramEnd"/>
      <w:r>
        <w:rPr>
          <w:rFonts w:ascii="Calibri" w:hAnsi="Calibri" w:cs="Calibri"/>
        </w:rPr>
        <w:t xml:space="preserve"> о доходах и расходах с указанием выявленных ошибок и недочетов и приложением соответствующих документов;</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по поручению председателя комиссии приглашение на заседание комиссии судьи, в отношении которого выносятся вопросы на заседание комиссии, для дачи пояснения путем направления извещения, а также телефонограммой;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принятие участия в заседании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ведение протокола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осуществление иных полномочий, предусмотренных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3.13. Полномочия секретаря комиссии в рамках проведения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по поручению председателя комиссии подготовка и направление уведомлений, запросов, копий решения комиссии и иных документов в рамках проведения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по поручению председателя комиссии наведение справок у физических лиц и получение с их согласия информации по вопросам достоверности и полноты представленных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организация ознакомления судьи с материалами проведенной в отношении его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осуществление иных полномочий, предусмотренных настоящим Положением.</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t>4. Основания и порядок проведения заседания комиссии</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4.1. Основаниями для проведения заседания комиссии являются: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3" w:name="Par153"/>
      <w:bookmarkEnd w:id="13"/>
      <w:r>
        <w:rPr>
          <w:rFonts w:ascii="Calibri" w:hAnsi="Calibri" w:cs="Calibri"/>
        </w:rPr>
        <w:t>1) поступление в комиссию заявления судьи о невозможности по объективным причинам представить сведения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 рассмотрение вопроса о назначении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 рассмотрение вопросов, связанных с проведением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4" w:name="Par156"/>
      <w:bookmarkEnd w:id="14"/>
      <w:r>
        <w:rPr>
          <w:rFonts w:ascii="Calibri" w:hAnsi="Calibri" w:cs="Calibri"/>
        </w:rPr>
        <w:t>4) вынесение решения комиссии по результатам проведения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 подведение итогов завершившейся декларационной кампании судей и вынесение решения о передаче представленных справок о доходах в соответствующий суд для приобщения к личному делу судьи;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6) обсуждение иных вопросов, связанных с работой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4.2. Заседания комиссии проводятся по мере необходимости, но не реже одного раза в год.</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4.3. Присутствие на заседании членов комиссии обязательно.</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4.4. Предметом изучения комиссии не могут быть анонимные обращения.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4.5. Заседание комиссии считается правомочным, если на нем присутствует не менее двух третей от общего числа членов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проведения заседания комиссии по основаниям, предусмотренным </w:t>
      </w:r>
      <w:hyperlink w:anchor="Par153" w:history="1">
        <w:proofErr w:type="spellStart"/>
        <w:r>
          <w:rPr>
            <w:rFonts w:ascii="Calibri" w:hAnsi="Calibri" w:cs="Calibri"/>
            <w:color w:val="0000FF"/>
          </w:rPr>
          <w:t>подп</w:t>
        </w:r>
        <w:proofErr w:type="spellEnd"/>
        <w:r>
          <w:rPr>
            <w:rFonts w:ascii="Calibri" w:hAnsi="Calibri" w:cs="Calibri"/>
            <w:color w:val="0000FF"/>
          </w:rPr>
          <w:t>. 1</w:t>
        </w:r>
      </w:hyperlink>
      <w:r>
        <w:rPr>
          <w:rFonts w:ascii="Calibri" w:hAnsi="Calibri" w:cs="Calibri"/>
        </w:rPr>
        <w:t xml:space="preserve"> - </w:t>
      </w:r>
      <w:hyperlink w:anchor="Par156" w:history="1">
        <w:r>
          <w:rPr>
            <w:rFonts w:ascii="Calibri" w:hAnsi="Calibri" w:cs="Calibri"/>
            <w:color w:val="0000FF"/>
          </w:rPr>
          <w:t>4 п. 4.1</w:t>
        </w:r>
      </w:hyperlink>
      <w:r>
        <w:rPr>
          <w:rFonts w:ascii="Calibri" w:hAnsi="Calibri" w:cs="Calibri"/>
        </w:rPr>
        <w:t xml:space="preserve"> настоящего Положения, участие в заседании </w:t>
      </w:r>
      <w:proofErr w:type="gramStart"/>
      <w:r>
        <w:rPr>
          <w:rFonts w:ascii="Calibri" w:hAnsi="Calibri" w:cs="Calibri"/>
        </w:rPr>
        <w:t>представителей совета судей субъекта Российской Федерации</w:t>
      </w:r>
      <w:proofErr w:type="gramEnd"/>
      <w:r>
        <w:rPr>
          <w:rFonts w:ascii="Calibri" w:hAnsi="Calibri" w:cs="Calibri"/>
        </w:rPr>
        <w:t xml:space="preserve"> обязательно.</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В случае проведения заседания в отдаленных местностях и районах допускается участие членов комиссии, указанных в абзаце втором </w:t>
      </w:r>
      <w:hyperlink w:anchor="Par107" w:history="1">
        <w:r>
          <w:rPr>
            <w:rFonts w:ascii="Calibri" w:hAnsi="Calibri" w:cs="Calibri"/>
            <w:color w:val="0000FF"/>
          </w:rPr>
          <w:t>п. 3.4</w:t>
        </w:r>
      </w:hyperlink>
      <w:r>
        <w:rPr>
          <w:rFonts w:ascii="Calibri" w:hAnsi="Calibri" w:cs="Calibri"/>
        </w:rPr>
        <w:t xml:space="preserve"> настоящего Положения, путем использования систем видеоконференц-связи.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4.6. Заседания комиссии проводятся под председательством председателя комиссии, в случае его отсутствия - под председательством заместителя председателя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4.7. Правом решающего голоса обладают председатель комиссии и члены комиссии из числа судей. Остальные члены комиссии обладают правом совещательного голоса.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4.8. Решения комиссии принимаются простым большинством голосов присутствующих на заседании членов комиссии из числа судей.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4.9. Комиссия может пригласить на заседание судью, в отношении которого выносятся вопросы на заседание комиссии, и получить от него необходимые пояснения по существу представленных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Судья вправе присутствовать на заседании Комиссии, если в отношении его выносится вопрос по основаниям, </w:t>
      </w:r>
      <w:hyperlink w:anchor="Par153" w:history="1">
        <w:r>
          <w:rPr>
            <w:rFonts w:ascii="Calibri" w:hAnsi="Calibri" w:cs="Calibri"/>
            <w:color w:val="0000FF"/>
          </w:rPr>
          <w:t xml:space="preserve">предусмотренным </w:t>
        </w:r>
        <w:proofErr w:type="spellStart"/>
        <w:r>
          <w:rPr>
            <w:rFonts w:ascii="Calibri" w:hAnsi="Calibri" w:cs="Calibri"/>
            <w:color w:val="0000FF"/>
          </w:rPr>
          <w:t>подп</w:t>
        </w:r>
        <w:proofErr w:type="spellEnd"/>
        <w:r>
          <w:rPr>
            <w:rFonts w:ascii="Calibri" w:hAnsi="Calibri" w:cs="Calibri"/>
            <w:color w:val="0000FF"/>
          </w:rPr>
          <w:t>. 1</w:t>
        </w:r>
      </w:hyperlink>
      <w:r>
        <w:rPr>
          <w:rFonts w:ascii="Calibri" w:hAnsi="Calibri" w:cs="Calibri"/>
        </w:rPr>
        <w:t xml:space="preserve"> - </w:t>
      </w:r>
      <w:hyperlink w:anchor="Par156" w:history="1">
        <w:r>
          <w:rPr>
            <w:rFonts w:ascii="Calibri" w:hAnsi="Calibri" w:cs="Calibri"/>
            <w:color w:val="0000FF"/>
          </w:rPr>
          <w:t>4 п. 4.1</w:t>
        </w:r>
      </w:hyperlink>
      <w:r>
        <w:rPr>
          <w:rFonts w:ascii="Calibri" w:hAnsi="Calibri" w:cs="Calibri"/>
        </w:rPr>
        <w:t xml:space="preserve"> настоящего Положения. О дате, времени и месте проведения соответствующего заседания судью уведомляет секретарь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4.10. Если на заседание комиссии вынесен вопрос в отношении судьи, являющегося членом комиссии, данный судья не принимает участия в заседании комиссии в качестве ее члена.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4.11. В ходе заседания комиссии секретарем комиссии ведется протокол, в котором отражаются: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состав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место проведения заседания;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дата и время проведения заседания;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явка вызванных на заседание лиц;</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ход заседания, включая предложения и мнения членов комиссии, а также пояснения, полученные в ходе заседания от судьи, в отношении которого был вынесен вопрос на заседание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поручения председателя комиссии или его заместителя, данные секретарю либо другим членам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решение комиссии по результатам обсуждения каждого вопроса повестки дня и итоги голосования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4.12. Протокол составляется в течение 3 рабочих дней с момента проведения заседания комиссии и подписывается всеми присутствовавшими на заседании членами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4.13. Секретарь готовит выписку из протокола и направляет ее судье, в отношении которого обсуждался вопрос на заседании комиссии, и председателю соответствующего суда - для сведения.</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t>5. Осуществление проверки достоверности</w:t>
      </w:r>
    </w:p>
    <w:p w:rsidR="00913A33" w:rsidRDefault="00913A33" w:rsidP="00913A33">
      <w:pPr>
        <w:autoSpaceDE w:val="0"/>
        <w:autoSpaceDN w:val="0"/>
        <w:adjustRightInd w:val="0"/>
        <w:spacing w:after="0" w:line="240" w:lineRule="auto"/>
        <w:jc w:val="center"/>
        <w:rPr>
          <w:rFonts w:ascii="Calibri" w:hAnsi="Calibri" w:cs="Calibri"/>
          <w:b/>
          <w:bCs/>
        </w:rPr>
      </w:pPr>
      <w:r>
        <w:rPr>
          <w:rFonts w:ascii="Calibri" w:hAnsi="Calibri" w:cs="Calibri"/>
          <w:b/>
          <w:bCs/>
        </w:rPr>
        <w:t>и полноты сведений о доходах и расходах</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5.1. Комиссия уполномочена проводить проверку достоверности и полноты сведений о доходах и проверку достоверности и полноты сведений о расходах судей в случаях, определенных настоящим Положением.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5.2. Основаниями для проведения проверки достоверности и полноты сведений о доходах являются: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 поступление заявления судьи о невозможности по объективным причинам представить сведения о доходах и расходах своих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2) недостоверность и (или) неполнота сведений о доходах, представленных судьей, выявившаяся по результатам анализа указанных сведений секретарем комиссии и отраженная им в письменном заключении;</w:t>
      </w:r>
      <w:proofErr w:type="gramEnd"/>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3) достаточная информация о недостоверных и (или) неполных сведениях о доходах судьи, представленная в письменной форме:</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4)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w:t>
      </w:r>
      <w:proofErr w:type="gramEnd"/>
      <w:r>
        <w:rPr>
          <w:rFonts w:ascii="Calibri" w:hAnsi="Calibri" w:cs="Calibri"/>
        </w:rPr>
        <w:t xml:space="preserve"> арбитражного суда субъекта Российской Федерации, председателем суда, в котором образована комиссия, либо председателем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5)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w:t>
      </w:r>
      <w:proofErr w:type="gramEnd"/>
      <w:r>
        <w:rPr>
          <w:rFonts w:ascii="Calibri" w:hAnsi="Calibri" w:cs="Calibri"/>
        </w:rPr>
        <w:t xml:space="preserve"> федеральными государственными органами;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6)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7) Общественной палатой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8) общероссийскими средствами массовой информации.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5.3. Основаниями для проведения проверки достоверности и полноты сведений о расходах являются: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 недостоверность и (или) неполнота сведений о расходах,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2) достаточная информация о том, что данным судьей, его супругой (супругом) 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судьи и его супруги (супруга) за три последних года, предшествующих отчетному периоду</w:t>
      </w:r>
      <w:proofErr w:type="gramEnd"/>
      <w:r>
        <w:rPr>
          <w:rFonts w:ascii="Calibri" w:hAnsi="Calibri" w:cs="Calibri"/>
        </w:rPr>
        <w:t xml:space="preserve">, </w:t>
      </w:r>
      <w:proofErr w:type="gramStart"/>
      <w:r>
        <w:rPr>
          <w:rFonts w:ascii="Calibri" w:hAnsi="Calibri" w:cs="Calibri"/>
        </w:rPr>
        <w:t>представленная</w:t>
      </w:r>
      <w:proofErr w:type="gramEnd"/>
      <w:r>
        <w:rPr>
          <w:rFonts w:ascii="Calibri" w:hAnsi="Calibri" w:cs="Calibri"/>
        </w:rPr>
        <w:t xml:space="preserve"> в письменной форме в установленном порядке:</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 арбитражного</w:t>
      </w:r>
      <w:proofErr w:type="gramEnd"/>
      <w:r>
        <w:rPr>
          <w:rFonts w:ascii="Calibri" w:hAnsi="Calibri" w:cs="Calibri"/>
        </w:rPr>
        <w:t xml:space="preserve"> суда субъекта Российской Федерации, председателем суда, в котором образована комиссия, либо председателем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xml:space="preserve">-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w:t>
      </w:r>
      <w:r>
        <w:rPr>
          <w:rFonts w:ascii="Calibri" w:hAnsi="Calibri" w:cs="Calibri"/>
        </w:rPr>
        <w:lastRenderedPageBreak/>
        <w:t>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w:t>
      </w:r>
      <w:proofErr w:type="gramEnd"/>
      <w:r>
        <w:rPr>
          <w:rFonts w:ascii="Calibri" w:hAnsi="Calibri" w:cs="Calibri"/>
        </w:rPr>
        <w:t xml:space="preserve"> государственными органами;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Общественной палатой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общероссийскими средствами массовой информации.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5.4. Председатель комиссии или по его поручению иной член комиссии из числа судей не позднее чем через 2 рабочих дня со дня заседания комиссии уведомляет судью в письменной форме о принятом </w:t>
      </w:r>
      <w:proofErr w:type="gramStart"/>
      <w:r>
        <w:rPr>
          <w:rFonts w:ascii="Calibri" w:hAnsi="Calibri" w:cs="Calibri"/>
        </w:rPr>
        <w:t>решении</w:t>
      </w:r>
      <w:proofErr w:type="gramEnd"/>
      <w:r>
        <w:rPr>
          <w:rFonts w:ascii="Calibri" w:hAnsi="Calibri" w:cs="Calibri"/>
        </w:rPr>
        <w:t xml:space="preserve"> о проведении проверки достоверности и полноты представленных им сведений о доходах и расходах и о необходимости представить дополнительные сведения, подлежащие рассмотрению комиссией.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5.5. В случае</w:t>
      </w:r>
      <w:proofErr w:type="gramStart"/>
      <w:r>
        <w:rPr>
          <w:rFonts w:ascii="Calibri" w:hAnsi="Calibri" w:cs="Calibri"/>
        </w:rPr>
        <w:t>,</w:t>
      </w:r>
      <w:proofErr w:type="gramEnd"/>
      <w:r>
        <w:rPr>
          <w:rFonts w:ascii="Calibri" w:hAnsi="Calibri" w:cs="Calibri"/>
        </w:rPr>
        <w:t xml:space="preserve"> если судья обратился с ходатайством о проведении с ним беседы по вопросам, связанным с проведением проверки, с ним в течение семи рабочих дней со дня поступления ходатайства (в случае наличия уважительной причины - в срок, согласованный с судьей) председателем комиссии или по его поручению иным членом комиссии из числа судей проводится беседа, в ходе которой должны быть даны разъяснения по интересующим судью вопросам.</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5.6. Проверка достоверности и полноты сведений о доходах и расходах проводится в срок, не превышающий 60 дней со дня принятия решения о ее проведении. Данный срок может быть мотивированно продлен комиссией до 90 дней.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5.7. При проведении проверки достоверности и полноты сведений о доходах и расходах осуществляется: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 изучение сведений о доходах и расходах, представленных судьей;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 получение пояснений у судьи относительно представленных им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5" w:name="Par209"/>
      <w:bookmarkEnd w:id="15"/>
      <w:proofErr w:type="gramStart"/>
      <w:r>
        <w:rPr>
          <w:rFonts w:ascii="Calibri" w:hAnsi="Calibri" w:cs="Calibri"/>
        </w:rPr>
        <w:t xml:space="preserve">3) направление письменных запросов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подразделения федеральных государственных органов, органы местного самоуправления, на предприятия, в учреждения, организации и общественные объединения </w:t>
      </w:r>
      <w:hyperlink w:anchor="Par211" w:history="1">
        <w:r>
          <w:rPr>
            <w:rFonts w:ascii="Calibri" w:hAnsi="Calibri" w:cs="Calibri"/>
            <w:color w:val="0000FF"/>
          </w:rPr>
          <w:t>&lt;9&gt;</w:t>
        </w:r>
      </w:hyperlink>
      <w:r>
        <w:rPr>
          <w:rFonts w:ascii="Calibri" w:hAnsi="Calibri" w:cs="Calibri"/>
        </w:rPr>
        <w:t xml:space="preserve"> о предоставлении имеющейся у них информации о доходах, расходах, об имуществе и обязательствах имущественного характера судьи</w:t>
      </w:r>
      <w:proofErr w:type="gramEnd"/>
      <w:r>
        <w:rPr>
          <w:rFonts w:ascii="Calibri" w:hAnsi="Calibri" w:cs="Calibri"/>
        </w:rPr>
        <w:t>, его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6" w:name="Par211"/>
      <w:bookmarkEnd w:id="16"/>
      <w:r>
        <w:rPr>
          <w:rFonts w:ascii="Calibri" w:hAnsi="Calibri" w:cs="Calibri"/>
        </w:rPr>
        <w:t>&lt;9</w:t>
      </w:r>
      <w:proofErr w:type="gramStart"/>
      <w:r>
        <w:rPr>
          <w:rFonts w:ascii="Calibri" w:hAnsi="Calibri" w:cs="Calibri"/>
        </w:rPr>
        <w:t>&gt; Д</w:t>
      </w:r>
      <w:proofErr w:type="gramEnd"/>
      <w:r>
        <w:rPr>
          <w:rFonts w:ascii="Calibri" w:hAnsi="Calibri" w:cs="Calibri"/>
        </w:rPr>
        <w:t>алее - государственные органы и организации.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 наведение справок у физических лиц и получение с их согласия необходимой комиссии информации.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xml:space="preserve">5.8. В запросе, предусмотренном </w:t>
      </w:r>
      <w:hyperlink w:anchor="Par209" w:history="1">
        <w:r>
          <w:rPr>
            <w:rFonts w:ascii="Calibri" w:hAnsi="Calibri" w:cs="Calibri"/>
            <w:color w:val="0000FF"/>
          </w:rPr>
          <w:t>подпунктом 3 пункта 5.7</w:t>
        </w:r>
      </w:hyperlink>
      <w:r>
        <w:rPr>
          <w:rFonts w:ascii="Calibri" w:hAnsi="Calibri" w:cs="Calibri"/>
        </w:rPr>
        <w:t xml:space="preserve"> настоящего Положения, указываются: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фамилия, имя, отчество руководителя государственного органа и организации, в которые направляется запрос;</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нормативный правовой акт, на основании которого направляется запрос;</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фамилия, имя, отчество, дата и место рождения, место регистрации, жительства и (или) пребывания судьи, его супруги (супруга) и несовершеннолетних детей;</w:t>
      </w:r>
      <w:proofErr w:type="gramEnd"/>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содержание и объем сведений, подлежащих проверке;</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срок представления запрашиваемой информации;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фамилия, инициалы и номер телефона секретаря комиссии, подготовившего запрос;</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другие необходимые сведения.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Запрос подписывается председателем суда, в котором образована комиссия, по мотивированному представлению председателя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5.9. В ходе проведения проверки достоверности и полноты сведений о доходах и расходах, а также по ее результатам судья вправе:</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 обращаться </w:t>
      </w:r>
      <w:proofErr w:type="gramStart"/>
      <w:r>
        <w:rPr>
          <w:rFonts w:ascii="Calibri" w:hAnsi="Calibri" w:cs="Calibri"/>
        </w:rPr>
        <w:t>в комиссию с подлежащим удовлетворению ходатайством о проведении с ним беседы по вопросам</w:t>
      </w:r>
      <w:proofErr w:type="gramEnd"/>
      <w:r>
        <w:rPr>
          <w:rFonts w:ascii="Calibri" w:hAnsi="Calibri" w:cs="Calibri"/>
        </w:rPr>
        <w:t>, связанным с проведением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заявлять иные ходатайства по вопросам проводимой в отношении его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давать пояснения в письменной форме по вопросам, связанным с проведением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представлять дополнительные материалы и давать по ним пояснения в письменной форме;</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присутствовать на заседании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знакомиться с материалами проводимой в отношении его проверки, делать выписки из них и снимать копии;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получить копию вынесенного в отношении его решения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5.10. О сведениях, полученных в ходе проведения проверки достоверности и полноты сведений о доходах и расходах, секретарем комиссии докладывается на очередном заседании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С учетом поступивших сведений, полученных в ходе проведения проверки, пояснений судьи, в отношении которого проводится проверка достоверности и полноты сведений о доходах и расходах, и предложений членов комиссии председателем комиссии определяется дальнейший ход проверки достоверности и полноты сведений о доходах и расходах или ставится вопрос о завершении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7" w:name="Par232"/>
      <w:bookmarkEnd w:id="17"/>
      <w:r>
        <w:rPr>
          <w:rFonts w:ascii="Calibri" w:hAnsi="Calibri" w:cs="Calibri"/>
        </w:rPr>
        <w:t>5.11. По результатам проведения проверки достоверности и полноты сведений о доходах комиссия может принять одно из следующих решений: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lastRenderedPageBreak/>
        <w:t>- факт непредставления сведений о доходах в установленные сроки либо представления судьей заведомо недостоверных и (или) неполных сведений о доходах не подтверждается результатами проведенной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факт непредставления сведений о доходах в установленные сроки либо представления судьей заведомо недостоверных и (или) неполных сведений о доходах подтверждается результатами проведенной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8" w:name="Par235"/>
      <w:bookmarkEnd w:id="18"/>
      <w:r>
        <w:rPr>
          <w:rFonts w:ascii="Calibri" w:hAnsi="Calibri" w:cs="Calibri"/>
        </w:rPr>
        <w:t>5.12. По результатам рассмотрения на заседании комиссии заявления судьи о невозможности по объективным причинам представить сведения о доходах и расходах своих супруги (супруга) и несовершеннолетних детей комиссия может принять одно из следующих решений: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признать, что причина непредставления сведений о доходах и расходах супруги (супруга) и несовершеннолетних детей является объективной и уважительной;</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19" w:name="Par237"/>
      <w:bookmarkEnd w:id="19"/>
      <w:r>
        <w:rPr>
          <w:rFonts w:ascii="Calibri" w:hAnsi="Calibri" w:cs="Calibri"/>
        </w:rPr>
        <w:t>- признать, что причина непредставления сведений о доходах и расходах супруги (супруга) и несовершеннолетних детей необъективна и является способом уклонения от представления указанных сведений.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20" w:name="Par238"/>
      <w:bookmarkEnd w:id="20"/>
      <w:r>
        <w:rPr>
          <w:rFonts w:ascii="Calibri" w:hAnsi="Calibri" w:cs="Calibri"/>
        </w:rPr>
        <w:t>5.13. По результатам проведения проверки достоверности и полноты сведений о расходах комиссия может принять одно из следующих решений: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факт несоответствия представленных сведений о доходах расходам не подтверждается результатами проведенной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21" w:name="Par240"/>
      <w:bookmarkEnd w:id="21"/>
      <w:r>
        <w:rPr>
          <w:rFonts w:ascii="Calibri" w:hAnsi="Calibri" w:cs="Calibri"/>
        </w:rPr>
        <w:t>- факт несоответствия представленных сведений о доходах расходам подтверждается результатами проведенной проверки.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5.14. Решение принимается комиссией отдельно в отношении каждого судьи и оформляется в письменном виде в течение пяти рабочих дней.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5.15. В решении комиссии указываются: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дата и место проведения заседания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состав комиссии, вынесшей решение;</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фамилия, имя, отчество судьи, в отношении которого проводилась проверка полноты и достоверности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основание проведения проверки полноты и достоверности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обстоятельства проведенной проверки и доказательства, на которых основаны эти обстоятельства, а также сделанные комиссией по результатам проверки выводы;</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мотивированное обоснование принятого решения со ссылками на нормы законодательства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решение, принятое комиссией.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5.16. Копия решения комиссии направляется судье, в отношении которого проводилась проверка.</w:t>
      </w:r>
    </w:p>
    <w:p w:rsidR="00913A33" w:rsidRDefault="00913A33" w:rsidP="00913A33">
      <w:pPr>
        <w:autoSpaceDE w:val="0"/>
        <w:autoSpaceDN w:val="0"/>
        <w:adjustRightInd w:val="0"/>
        <w:spacing w:before="220" w:after="0" w:line="240" w:lineRule="auto"/>
        <w:ind w:firstLine="540"/>
        <w:jc w:val="both"/>
        <w:rPr>
          <w:rFonts w:ascii="Calibri" w:hAnsi="Calibri" w:cs="Calibri"/>
        </w:rPr>
      </w:pPr>
      <w:bookmarkStart w:id="22" w:name="Par251"/>
      <w:bookmarkEnd w:id="22"/>
      <w:r>
        <w:rPr>
          <w:rFonts w:ascii="Calibri" w:hAnsi="Calibri" w:cs="Calibri"/>
        </w:rPr>
        <w:t xml:space="preserve">5.17. В течение 7 рабочих дней со дня принятия комиссией решения, предусмотренного </w:t>
      </w:r>
      <w:hyperlink w:anchor="Par232" w:history="1">
        <w:r>
          <w:rPr>
            <w:rFonts w:ascii="Calibri" w:hAnsi="Calibri" w:cs="Calibri"/>
            <w:color w:val="0000FF"/>
          </w:rPr>
          <w:t>п. 5.11</w:t>
        </w:r>
      </w:hyperlink>
      <w:r>
        <w:rPr>
          <w:rFonts w:ascii="Calibri" w:hAnsi="Calibri" w:cs="Calibri"/>
        </w:rPr>
        <w:t xml:space="preserve">, </w:t>
      </w:r>
      <w:hyperlink w:anchor="Par235" w:history="1">
        <w:r>
          <w:rPr>
            <w:rFonts w:ascii="Calibri" w:hAnsi="Calibri" w:cs="Calibri"/>
            <w:color w:val="0000FF"/>
          </w:rPr>
          <w:t>5.12</w:t>
        </w:r>
      </w:hyperlink>
      <w:r>
        <w:rPr>
          <w:rFonts w:ascii="Calibri" w:hAnsi="Calibri" w:cs="Calibri"/>
        </w:rPr>
        <w:t xml:space="preserve"> и (или) </w:t>
      </w:r>
      <w:hyperlink w:anchor="Par238" w:history="1">
        <w:r>
          <w:rPr>
            <w:rFonts w:ascii="Calibri" w:hAnsi="Calibri" w:cs="Calibri"/>
            <w:color w:val="0000FF"/>
          </w:rPr>
          <w:t>5.13</w:t>
        </w:r>
      </w:hyperlink>
      <w:r>
        <w:rPr>
          <w:rFonts w:ascii="Calibri" w:hAnsi="Calibri" w:cs="Calibri"/>
        </w:rPr>
        <w:t xml:space="preserve"> настоящего Положения, председатель комиссии направляет в совет </w:t>
      </w:r>
      <w:proofErr w:type="gramStart"/>
      <w:r>
        <w:rPr>
          <w:rFonts w:ascii="Calibri" w:hAnsi="Calibri" w:cs="Calibri"/>
        </w:rPr>
        <w:t xml:space="preserve">судей </w:t>
      </w:r>
      <w:r>
        <w:rPr>
          <w:rFonts w:ascii="Calibri" w:hAnsi="Calibri" w:cs="Calibri"/>
        </w:rPr>
        <w:lastRenderedPageBreak/>
        <w:t>соответствующего субъекта Российской Федерации копии решения комиссии</w:t>
      </w:r>
      <w:proofErr w:type="gramEnd"/>
      <w:r>
        <w:rPr>
          <w:rFonts w:ascii="Calibri" w:hAnsi="Calibri" w:cs="Calibri"/>
        </w:rPr>
        <w:t xml:space="preserve"> и материалов проведенной проверки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proofErr w:type="gramStart"/>
      <w:r>
        <w:rPr>
          <w:rFonts w:ascii="Calibri" w:hAnsi="Calibri" w:cs="Calibri"/>
        </w:rPr>
        <w:t xml:space="preserve">В случае принятия комиссией решения, предусмотренного абзацем третьим </w:t>
      </w:r>
      <w:hyperlink w:anchor="Par232" w:history="1">
        <w:r>
          <w:rPr>
            <w:rFonts w:ascii="Calibri" w:hAnsi="Calibri" w:cs="Calibri"/>
            <w:color w:val="0000FF"/>
          </w:rPr>
          <w:t>п. 5.11</w:t>
        </w:r>
      </w:hyperlink>
      <w:r>
        <w:rPr>
          <w:rFonts w:ascii="Calibri" w:hAnsi="Calibri" w:cs="Calibri"/>
        </w:rPr>
        <w:t xml:space="preserve">, </w:t>
      </w:r>
      <w:hyperlink w:anchor="Par237" w:history="1">
        <w:r>
          <w:rPr>
            <w:rFonts w:ascii="Calibri" w:hAnsi="Calibri" w:cs="Calibri"/>
            <w:color w:val="0000FF"/>
          </w:rPr>
          <w:t>абзацем третьим п. 5.12</w:t>
        </w:r>
      </w:hyperlink>
      <w:r>
        <w:rPr>
          <w:rFonts w:ascii="Calibri" w:hAnsi="Calibri" w:cs="Calibri"/>
        </w:rPr>
        <w:t xml:space="preserve"> и (или) </w:t>
      </w:r>
      <w:hyperlink w:anchor="Par240" w:history="1">
        <w:r>
          <w:rPr>
            <w:rFonts w:ascii="Calibri" w:hAnsi="Calibri" w:cs="Calibri"/>
            <w:color w:val="0000FF"/>
          </w:rPr>
          <w:t>абзацем третьим п. 5.13</w:t>
        </w:r>
      </w:hyperlink>
      <w:r>
        <w:rPr>
          <w:rFonts w:ascii="Calibri" w:hAnsi="Calibri" w:cs="Calibri"/>
        </w:rPr>
        <w:t xml:space="preserve"> настоящего Положения, председатель комиссии направляет в совет судей соответствующего субъекта Российской Федерации сообщение о выявлении признаков совершения судьей дисциплинарного проступка с приложением копий решения комиссии и материалов проведенной проверки достоверности и полноты сведений о доходах и расходах.</w:t>
      </w:r>
      <w:proofErr w:type="gramEnd"/>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5.18. </w:t>
      </w:r>
      <w:proofErr w:type="gramStart"/>
      <w:r>
        <w:rPr>
          <w:rFonts w:ascii="Calibri" w:hAnsi="Calibri" w:cs="Calibri"/>
        </w:rPr>
        <w:t xml:space="preserve">Оценка представленных в соответствии с </w:t>
      </w:r>
      <w:hyperlink w:anchor="Par251" w:history="1">
        <w:r>
          <w:rPr>
            <w:rFonts w:ascii="Calibri" w:hAnsi="Calibri" w:cs="Calibri"/>
            <w:color w:val="0000FF"/>
          </w:rPr>
          <w:t>п. 5.17</w:t>
        </w:r>
      </w:hyperlink>
      <w:r>
        <w:rPr>
          <w:rFonts w:ascii="Calibri" w:hAnsi="Calibri" w:cs="Calibri"/>
        </w:rPr>
        <w:t xml:space="preserve"> настоящего Положения материалов на предмет наличия или отсутствия признаков совершения дисциплинарного проступка судьей, в отношении которого проводилась проверка сведений о доходах и расходах, осуществляется советом судей субъекта Российской Федерации в порядке, предусмотренном </w:t>
      </w:r>
      <w:hyperlink r:id="rId14" w:history="1">
        <w:r>
          <w:rPr>
            <w:rFonts w:ascii="Calibri" w:hAnsi="Calibri" w:cs="Calibri"/>
            <w:color w:val="0000FF"/>
          </w:rPr>
          <w:t>п. 3.1 ст. 10</w:t>
        </w:r>
      </w:hyperlink>
      <w:r>
        <w:rPr>
          <w:rFonts w:ascii="Calibri" w:hAnsi="Calibri" w:cs="Calibri"/>
        </w:rPr>
        <w:t xml:space="preserve"> Федерального закона от 14 марта 2002 г. N 30-ФЗ "Об органах судейского сообщества в Российской Федерации".</w:t>
      </w:r>
      <w:proofErr w:type="gramEnd"/>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jc w:val="center"/>
        <w:outlineLvl w:val="0"/>
        <w:rPr>
          <w:rFonts w:ascii="Calibri" w:hAnsi="Calibri" w:cs="Calibri"/>
          <w:b/>
          <w:bCs/>
        </w:rPr>
      </w:pPr>
      <w:r>
        <w:rPr>
          <w:rFonts w:ascii="Calibri" w:hAnsi="Calibri" w:cs="Calibri"/>
          <w:b/>
          <w:bCs/>
        </w:rPr>
        <w:t>6. Заключительные положения</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r>
        <w:rPr>
          <w:rFonts w:ascii="Calibri" w:hAnsi="Calibri" w:cs="Calibri"/>
        </w:rPr>
        <w:t>6.1. Ответственность за сохранность сведений о доходах и расходах, а также заявлений о невозможности по объективным причинам представить сведения о доходах и расходах супруги (супруга) и несовершеннолетних детей судьи до момента направления этих материалов по месту хранения возлагается на секретаря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6.2. </w:t>
      </w:r>
      <w:proofErr w:type="gramStart"/>
      <w:r>
        <w:rPr>
          <w:rFonts w:ascii="Calibri" w:hAnsi="Calibri" w:cs="Calibri"/>
        </w:rPr>
        <w:t xml:space="preserve">В течение месяца с момента завершения декларационной кампании, но не позднее 1 декабря года, следующего за отчетным, справки о доходах и расходах, а также заявления о невозможности по объективным причинам представить сведения о доходах и расходах супруги (супруга) и несовершеннолетних детей направляются на хранение по передаточному акту, составленному по форме, установленной </w:t>
      </w:r>
      <w:hyperlink w:anchor="Par85" w:history="1">
        <w:r>
          <w:rPr>
            <w:rFonts w:ascii="Calibri" w:hAnsi="Calibri" w:cs="Calibri"/>
            <w:color w:val="0000FF"/>
          </w:rPr>
          <w:t>п. 2.8</w:t>
        </w:r>
      </w:hyperlink>
      <w:r>
        <w:rPr>
          <w:rFonts w:ascii="Calibri" w:hAnsi="Calibri" w:cs="Calibri"/>
        </w:rPr>
        <w:t xml:space="preserve"> настоящего Положения.</w:t>
      </w:r>
      <w:proofErr w:type="gramEnd"/>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6.3. В личном деле судьи хранятся:</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 справки о доходах и расходах судьи, его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 письменное согласие на размещение сведений о доходах и расходах в сети "Интернет";</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 заявление о невозможности по объективным причинам представить сведения о доходах и расходах своих супруги (супруга) и несовершеннолетних детей.</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6.4. Хранятся в суде по месту нахождения соответствующей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1) один экземпляр акта приема-передачи справок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2) журнал регистрации поступления и проверок достоверности и полноты сведений о доходах, расходах, об имуществе и обязательствах имущественного характера;</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3) протоколы заседаний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4) материалы проверок достоверности и полноты сведений о доходах и расходах;</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5) оригиналы решений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Ответственность за сохранность указанных материалов возлагается на секретаря комиссии.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 xml:space="preserve">6.5. </w:t>
      </w:r>
      <w:proofErr w:type="gramStart"/>
      <w:r>
        <w:rPr>
          <w:rFonts w:ascii="Calibri" w:hAnsi="Calibri" w:cs="Calibri"/>
        </w:rPr>
        <w:t xml:space="preserve">Копии справок о доходах и расходах председателей и заместителей председателей кассационных судов общей юрисдикции, кассационного военного суда, апелляционных судов </w:t>
      </w:r>
      <w:r>
        <w:rPr>
          <w:rFonts w:ascii="Calibri" w:hAnsi="Calibri" w:cs="Calibri"/>
        </w:rPr>
        <w:lastRenderedPageBreak/>
        <w:t>общей юрисдикции, апелляционного военного суда, верховных судов республик, краевых, областных и равных им судов, окружных (флотских) военных судов, арбитражных судов, а также их супруг (супругов) и несовершеннолетних детей не позднее 15 рабочих дней по истечении месяца, предоставленного судье в соответствии с</w:t>
      </w:r>
      <w:proofErr w:type="gramEnd"/>
      <w:r>
        <w:rPr>
          <w:rFonts w:ascii="Calibri" w:hAnsi="Calibri" w:cs="Calibri"/>
        </w:rPr>
        <w:t xml:space="preserve"> </w:t>
      </w:r>
      <w:hyperlink w:anchor="Par65" w:history="1">
        <w:r>
          <w:rPr>
            <w:rFonts w:ascii="Calibri" w:hAnsi="Calibri" w:cs="Calibri"/>
            <w:color w:val="0000FF"/>
          </w:rPr>
          <w:t>п. 2.2</w:t>
        </w:r>
      </w:hyperlink>
      <w:r>
        <w:rPr>
          <w:rFonts w:ascii="Calibri" w:hAnsi="Calibri" w:cs="Calibri"/>
        </w:rPr>
        <w:t xml:space="preserve"> настоящего Положения, направляются в Верховный Суд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Если представленные указанными лицами сведения о доходах и расходах стали предметом рассмотрения комиссии, копия решения комиссии не позднее месяца со дня принятия направляется в Верховный Суд Российской Федерации.</w:t>
      </w:r>
    </w:p>
    <w:p w:rsidR="00913A33" w:rsidRDefault="00913A33" w:rsidP="00913A33">
      <w:pPr>
        <w:autoSpaceDE w:val="0"/>
        <w:autoSpaceDN w:val="0"/>
        <w:adjustRightInd w:val="0"/>
        <w:spacing w:before="220" w:after="0" w:line="240" w:lineRule="auto"/>
        <w:ind w:firstLine="540"/>
        <w:jc w:val="both"/>
        <w:rPr>
          <w:rFonts w:ascii="Calibri" w:hAnsi="Calibri" w:cs="Calibri"/>
        </w:rPr>
      </w:pPr>
      <w:r>
        <w:rPr>
          <w:rFonts w:ascii="Calibri" w:hAnsi="Calibri" w:cs="Calibri"/>
        </w:rPr>
        <w:t>6.6. Верховным Судом Российской Федерации могут быть запрошены из соответствующего суда копии представленных судьей сведений о доходах и расходах и проведена дополнительная проверка достоверности и полноты сведений о доходах и расходах.</w:t>
      </w: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autoSpaceDE w:val="0"/>
        <w:autoSpaceDN w:val="0"/>
        <w:adjustRightInd w:val="0"/>
        <w:spacing w:after="0" w:line="240" w:lineRule="auto"/>
        <w:ind w:firstLine="540"/>
        <w:jc w:val="both"/>
        <w:rPr>
          <w:rFonts w:ascii="Calibri" w:hAnsi="Calibri" w:cs="Calibri"/>
        </w:rPr>
      </w:pPr>
    </w:p>
    <w:p w:rsidR="00913A33" w:rsidRDefault="00913A33" w:rsidP="00913A33">
      <w:pPr>
        <w:pBdr>
          <w:top w:val="single" w:sz="6" w:space="0" w:color="auto"/>
        </w:pBdr>
        <w:autoSpaceDE w:val="0"/>
        <w:autoSpaceDN w:val="0"/>
        <w:adjustRightInd w:val="0"/>
        <w:spacing w:before="100" w:after="100" w:line="240" w:lineRule="auto"/>
        <w:jc w:val="both"/>
        <w:rPr>
          <w:rFonts w:ascii="Calibri" w:hAnsi="Calibri" w:cs="Calibri"/>
          <w:sz w:val="2"/>
          <w:szCs w:val="2"/>
        </w:rPr>
      </w:pPr>
    </w:p>
    <w:p w:rsidR="00000000" w:rsidRDefault="00913A33"/>
    <w:sectPr w:rsidR="00000000" w:rsidSect="00A37606">
      <w:headerReference w:type="even" r:id="rId15"/>
      <w:headerReference w:type="default" r:id="rId16"/>
      <w:footerReference w:type="even" r:id="rId17"/>
      <w:footerReference w:type="default" r:id="rId18"/>
      <w:headerReference w:type="first" r:id="rId19"/>
      <w:footerReference w:type="first" r:id="rId20"/>
      <w:pgSz w:w="11905" w:h="16838"/>
      <w:pgMar w:top="1134" w:right="850" w:bottom="1134" w:left="1701"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A33" w:rsidRDefault="00913A33" w:rsidP="00913A33">
      <w:pPr>
        <w:spacing w:after="0" w:line="240" w:lineRule="auto"/>
      </w:pPr>
      <w:r>
        <w:separator/>
      </w:r>
    </w:p>
  </w:endnote>
  <w:endnote w:type="continuationSeparator" w:id="1">
    <w:p w:rsidR="00913A33" w:rsidRDefault="00913A33" w:rsidP="00913A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5"/>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A33" w:rsidRDefault="00913A33" w:rsidP="00913A33">
      <w:pPr>
        <w:spacing w:after="0" w:line="240" w:lineRule="auto"/>
      </w:pPr>
      <w:r>
        <w:separator/>
      </w:r>
    </w:p>
  </w:footnote>
  <w:footnote w:type="continuationSeparator" w:id="1">
    <w:p w:rsidR="00913A33" w:rsidRDefault="00913A33" w:rsidP="00913A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A33" w:rsidRDefault="00913A3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footnotePr>
    <w:footnote w:id="0"/>
    <w:footnote w:id="1"/>
  </w:footnotePr>
  <w:endnotePr>
    <w:endnote w:id="0"/>
    <w:endnote w:id="1"/>
  </w:endnotePr>
  <w:compat>
    <w:useFELayout/>
  </w:compat>
  <w:rsids>
    <w:rsidRoot w:val="00913A33"/>
    <w:rsid w:val="00913A3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913A33"/>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913A33"/>
  </w:style>
  <w:style w:type="paragraph" w:styleId="a5">
    <w:name w:val="footer"/>
    <w:basedOn w:val="a"/>
    <w:link w:val="a6"/>
    <w:uiPriority w:val="99"/>
    <w:semiHidden/>
    <w:unhideWhenUsed/>
    <w:rsid w:val="00913A33"/>
    <w:pPr>
      <w:tabs>
        <w:tab w:val="center" w:pos="4677"/>
        <w:tab w:val="right" w:pos="9355"/>
      </w:tabs>
      <w:spacing w:after="0" w:line="240" w:lineRule="auto"/>
    </w:pPr>
  </w:style>
  <w:style w:type="character" w:customStyle="1" w:styleId="a6">
    <w:name w:val="Нижний колонтитул Знак"/>
    <w:basedOn w:val="a0"/>
    <w:link w:val="a5"/>
    <w:uiPriority w:val="99"/>
    <w:semiHidden/>
    <w:rsid w:val="00913A3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ARB&amp;n=469731" TargetMode="External"/><Relationship Id="rId13" Type="http://schemas.openxmlformats.org/officeDocument/2006/relationships/hyperlink" Target="https://login.consultant.ru/link/?req=doc&amp;base=LAW&amp;n=164568&amp;dst=100045" TargetMode="External"/><Relationship Id="rId18"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ogin.consultant.ru/link/?req=doc&amp;base=LAW&amp;n=203252&amp;dst=100102" TargetMode="External"/><Relationship Id="rId12" Type="http://schemas.openxmlformats.org/officeDocument/2006/relationships/hyperlink" Target="https://login.consultant.ru/link/?req=doc&amp;base=LAW&amp;n=188374"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consultant.ru" TargetMode="External"/><Relationship Id="rId11" Type="http://schemas.openxmlformats.org/officeDocument/2006/relationships/hyperlink" Target="https://login.consultant.ru/link/?req=doc&amp;base=LAW&amp;n=214856"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login.consultant.ru/link/?req=doc&amp;base=LAW&amp;n=195113" TargetMode="External"/><Relationship Id="rId19"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hyperlink" Target="https://login.consultant.ru/link/?req=doc&amp;base=LAW&amp;n=203252&amp;dst=100102" TargetMode="External"/><Relationship Id="rId14" Type="http://schemas.openxmlformats.org/officeDocument/2006/relationships/hyperlink" Target="https://login.consultant.ru/link/?req=doc&amp;base=LAW&amp;n=198938&amp;dst=100341"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5813</Words>
  <Characters>33138</Characters>
  <Application>Microsoft Office Word</Application>
  <DocSecurity>0</DocSecurity>
  <Lines>276</Lines>
  <Paragraphs>77</Paragraphs>
  <ScaleCrop>false</ScaleCrop>
  <Company/>
  <LinksUpToDate>false</LinksUpToDate>
  <CharactersWithSpaces>38874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a75.aklyapysheva</dc:creator>
  <cp:keywords/>
  <dc:description/>
  <cp:lastModifiedBy>a75.aklyapysheva</cp:lastModifiedBy>
  <cp:revision>2</cp:revision>
  <dcterms:created xsi:type="dcterms:W3CDTF">2025-05-16T09:07:00Z</dcterms:created>
  <dcterms:modified xsi:type="dcterms:W3CDTF">2025-05-16T09:07:00Z</dcterms:modified>
</cp:coreProperties>
</file>